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sz w:val="14"/>
          <w:szCs w:val="14"/>
        </w:rPr>
      </w:pPr>
      <w:r w:rsidDel="00000000" w:rsidR="00000000" w:rsidRPr="00000000">
        <w:rPr>
          <w:sz w:val="28"/>
          <w:szCs w:val="28"/>
          <w:rtl w:val="1"/>
        </w:rPr>
        <w:t xml:space="preserve">بسم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381000</wp:posOffset>
                </wp:positionV>
                <wp:extent cx="2692400" cy="774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1865" y="3402493"/>
                          <a:ext cx="2668270" cy="755015"/>
                        </a:xfrm>
                        <a:prstGeom prst="wave">
                          <a:avLst>
                            <a:gd fmla="val 8523" name="adj1"/>
                            <a:gd fmla="val 0" name="adj2"/>
                          </a:avLst>
                        </a:prstGeom>
                        <a:gradFill>
                          <a:gsLst>
                            <a:gs pos="0">
                              <a:schemeClr val="lt1"/>
                            </a:gs>
                            <a:gs pos="100000">
                              <a:srgbClr val="B6DDE7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rgbClr val="92CCD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rotWithShape="0" algn="ctr" dir="13500000" dist="107763">
                            <a:srgbClr val="205867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381000</wp:posOffset>
                </wp:positionV>
                <wp:extent cx="2692400" cy="774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1"/>
        </w:rPr>
        <w:t xml:space="preserve">ميثاق</w:t>
      </w:r>
      <w:r w:rsidDel="00000000" w:rsidR="00000000" w:rsidRPr="00000000">
        <w:rPr>
          <w:sz w:val="72"/>
          <w:szCs w:val="72"/>
          <w:rtl w:val="1"/>
        </w:rPr>
        <w:t xml:space="preserve"> </w:t>
      </w:r>
      <w:r w:rsidDel="00000000" w:rsidR="00000000" w:rsidRPr="00000000">
        <w:rPr>
          <w:sz w:val="72"/>
          <w:szCs w:val="72"/>
          <w:rtl w:val="1"/>
        </w:rPr>
        <w:t xml:space="preserve">الفصل</w:t>
      </w:r>
      <w:r w:rsidDel="00000000" w:rsidR="00000000" w:rsidRPr="00000000">
        <w:rPr>
          <w:sz w:val="72"/>
          <w:szCs w:val="72"/>
          <w:rtl w:val="1"/>
        </w:rPr>
        <w:t xml:space="preserve">:</w:t>
      </w:r>
    </w:p>
    <w:tbl>
      <w:tblPr>
        <w:tblStyle w:val="Table1"/>
        <w:bidiVisual w:val="1"/>
        <w:tblW w:w="1060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8"/>
        <w:gridCol w:w="5419"/>
        <w:tblGridChange w:id="0">
          <w:tblGrid>
            <w:gridCol w:w="5188"/>
            <w:gridCol w:w="5419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ac090" w:val="clear"/>
          </w:tcPr>
          <w:p w:rsidR="00000000" w:rsidDel="00000000" w:rsidP="00000000" w:rsidRDefault="00000000" w:rsidRPr="00000000" w14:paraId="00000002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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حقوق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التلميذ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ac090" w:val="clear"/>
          </w:tcPr>
          <w:p w:rsidR="00000000" w:rsidDel="00000000" w:rsidP="00000000" w:rsidRDefault="00000000" w:rsidRPr="00000000" w14:paraId="00000003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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واجبات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الأستاذ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والتعبير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بحرية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إطار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مطالبة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بإعادة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يفهمه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الإطلاع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نقطه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8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المطالبة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بساعات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إضافية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لفهم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الإطلاع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ورقة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فرضه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ومناقشتها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واجتناب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الغياب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والتأخر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بجد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ومسؤولية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جعل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التلاميذ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سواسية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الحقوق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والوجبات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التلاميذ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المتعثرين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مكافأة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التلاميذ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المتفوقين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اجتناب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العنف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والضرب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11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مراقبة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دفتر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التمارين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ودفتر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shd w:fill="b2a1c7" w:val="clear"/>
          </w:tcPr>
          <w:p w:rsidR="00000000" w:rsidDel="00000000" w:rsidP="00000000" w:rsidRDefault="00000000" w:rsidRPr="00000000" w14:paraId="00000012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واجبات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التلاميذ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14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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عند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الدخول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والخروج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15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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السلـــوك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الدخول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دقيقتين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الدخول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هادئ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الالتزام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بالأماكن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تحية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الصباح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والمساء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التزام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الصمت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والهدوء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إخراج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الأدوات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الأدوات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بهدوء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الخروج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بهدوء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بصف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الالتزام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مستقيم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الضحك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السخرية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أجوبة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التلاميذ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مضغ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سرقة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أدوات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التلاميذ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تجنب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العنف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الزملاء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إغلاق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الهاتف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الدخول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اجتناب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الكلام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التلاميذ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أخذ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الإذن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24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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الواجبات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الخاصة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بالعمل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bd5b5" w:val="clear"/>
          </w:tcPr>
          <w:p w:rsidR="00000000" w:rsidDel="00000000" w:rsidP="00000000" w:rsidRDefault="00000000" w:rsidRPr="00000000" w14:paraId="00000025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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النظافة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وجمالية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الانتباه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إحضار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اللوازم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بالمادة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إنجاز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الواجبات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يكلف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التلاميذ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النصوص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الاعتناء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بدفاتره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وكتبه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تلويث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بالأزبال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القمامة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مكانها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اجتناب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الطاولة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جدران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المساهمة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تزيين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*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الآيات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القرآنية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والأحاديث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مكانها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المخصص</w:t>
            </w:r>
          </w:p>
        </w:tc>
      </w:tr>
    </w:tbl>
    <w:p w:rsidR="00000000" w:rsidDel="00000000" w:rsidP="00000000" w:rsidRDefault="00000000" w:rsidRPr="00000000" w14:paraId="00000030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</w:t>
      </w:r>
      <w:r w:rsidDel="00000000" w:rsidR="00000000" w:rsidRPr="00000000">
        <w:rPr>
          <w:sz w:val="28"/>
          <w:szCs w:val="28"/>
          <w:rtl w:val="1"/>
        </w:rPr>
        <w:t xml:space="preserve">ملاحظة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بنود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الميثاق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تلتزم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بمضامينه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*</w:t>
      </w:r>
      <w:r w:rsidDel="00000000" w:rsidR="00000000" w:rsidRPr="00000000">
        <w:rPr>
          <w:sz w:val="28"/>
          <w:szCs w:val="28"/>
          <w:rtl w:val="1"/>
        </w:rPr>
        <w:t xml:space="preserve">ملاحظة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تلميذ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الميثاق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ستتخذ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لتربيته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1"/>
        </w:rPr>
        <w:t xml:space="preserve">إمضاء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الأستاذ</w:t>
      </w:r>
      <w:r w:rsidDel="00000000" w:rsidR="00000000" w:rsidRPr="00000000">
        <w:rPr>
          <w:sz w:val="28"/>
          <w:szCs w:val="28"/>
          <w:rtl w:val="1"/>
        </w:rPr>
        <w:t xml:space="preserve">: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إمضاء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التلاميذ</w:t>
      </w:r>
      <w:r w:rsidDel="00000000" w:rsidR="00000000" w:rsidRPr="00000000">
        <w:rPr>
          <w:sz w:val="28"/>
          <w:szCs w:val="28"/>
          <w:rtl w:val="1"/>
        </w:rPr>
        <w:t xml:space="preserve">:                          </w:t>
      </w:r>
    </w:p>
    <w:p w:rsidR="00000000" w:rsidDel="00000000" w:rsidP="00000000" w:rsidRDefault="00000000" w:rsidRPr="00000000" w14:paraId="00000035">
      <w:pPr>
        <w:bidi w:val="1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42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